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EE1" w:rsidRPr="00F54EE1" w:rsidRDefault="00F54EE1" w:rsidP="00AD1A7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54EE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Экзаменационный билет</w:t>
      </w:r>
    </w:p>
    <w:bookmarkEnd w:id="0"/>
    <w:p w:rsidR="00F54EE1" w:rsidRDefault="00F54EE1" w:rsidP="00AD1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1A78" w:rsidRDefault="00AD1A78" w:rsidP="00AD1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1A78">
        <w:rPr>
          <w:rFonts w:ascii="Times New Roman" w:hAnsi="Times New Roman" w:cs="Times New Roman"/>
          <w:sz w:val="28"/>
          <w:szCs w:val="28"/>
        </w:rPr>
        <w:t>1.Дать понятия надежности и критериям надежности</w:t>
      </w:r>
      <w:r>
        <w:rPr>
          <w:rFonts w:ascii="Times New Roman" w:hAnsi="Times New Roman" w:cs="Times New Roman"/>
          <w:sz w:val="28"/>
          <w:szCs w:val="28"/>
        </w:rPr>
        <w:t xml:space="preserve"> (долговечность,    </w:t>
      </w:r>
    </w:p>
    <w:p w:rsidR="00AD1A78" w:rsidRDefault="00AD1A78" w:rsidP="00AD1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сохраняемость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AD1A78">
        <w:rPr>
          <w:rFonts w:ascii="Times New Roman" w:hAnsi="Times New Roman" w:cs="Times New Roman"/>
          <w:sz w:val="28"/>
          <w:szCs w:val="28"/>
        </w:rPr>
        <w:t xml:space="preserve">  ремонтопригодность</w:t>
      </w:r>
      <w:proofErr w:type="gramEnd"/>
      <w:r w:rsidRPr="00AD1A78">
        <w:rPr>
          <w:rFonts w:ascii="Times New Roman" w:hAnsi="Times New Roman" w:cs="Times New Roman"/>
          <w:sz w:val="28"/>
          <w:szCs w:val="28"/>
        </w:rPr>
        <w:t>)</w:t>
      </w:r>
    </w:p>
    <w:p w:rsidR="00AD1A78" w:rsidRPr="00AD1A78" w:rsidRDefault="00AD1A78" w:rsidP="00AD1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1A78" w:rsidRDefault="00AD1A78" w:rsidP="00AD1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1A78">
        <w:rPr>
          <w:rFonts w:ascii="Times New Roman" w:hAnsi="Times New Roman" w:cs="Times New Roman"/>
          <w:sz w:val="28"/>
          <w:szCs w:val="28"/>
        </w:rPr>
        <w:t xml:space="preserve">2. Основные требования к обеспечению надежной эксплуатации внутренних </w:t>
      </w:r>
    </w:p>
    <w:p w:rsidR="00AD1A78" w:rsidRDefault="00AD1A78" w:rsidP="00AD1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D1A78">
        <w:rPr>
          <w:rFonts w:ascii="Times New Roman" w:hAnsi="Times New Roman" w:cs="Times New Roman"/>
          <w:sz w:val="28"/>
          <w:szCs w:val="28"/>
        </w:rPr>
        <w:t>систем водоотведения</w:t>
      </w:r>
    </w:p>
    <w:p w:rsidR="00AD1A78" w:rsidRPr="00AD1A78" w:rsidRDefault="00AD1A78" w:rsidP="00AD1A78">
      <w:pPr>
        <w:spacing w:after="0" w:line="240" w:lineRule="auto"/>
        <w:rPr>
          <w:sz w:val="28"/>
          <w:szCs w:val="28"/>
        </w:rPr>
      </w:pPr>
    </w:p>
    <w:p w:rsidR="00AD1A78" w:rsidRDefault="00AD1A78" w:rsidP="00AD1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1A78">
        <w:rPr>
          <w:rFonts w:ascii="Times New Roman" w:hAnsi="Times New Roman" w:cs="Times New Roman"/>
          <w:sz w:val="28"/>
          <w:szCs w:val="28"/>
        </w:rPr>
        <w:t xml:space="preserve">3. Основные требования к обеспечению надежной эксплуатации внутренних </w:t>
      </w:r>
    </w:p>
    <w:p w:rsidR="00F07B99" w:rsidRPr="00AD1A78" w:rsidRDefault="00AD1A78" w:rsidP="00AD1A78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D1A78">
        <w:rPr>
          <w:rFonts w:ascii="Times New Roman" w:hAnsi="Times New Roman" w:cs="Times New Roman"/>
          <w:sz w:val="28"/>
          <w:szCs w:val="28"/>
        </w:rPr>
        <w:t>мусоропроводов</w:t>
      </w:r>
    </w:p>
    <w:sectPr w:rsidR="00F07B99" w:rsidRPr="00AD1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52E"/>
    <w:rsid w:val="00AD1A78"/>
    <w:rsid w:val="00C32848"/>
    <w:rsid w:val="00C62E43"/>
    <w:rsid w:val="00D1452E"/>
    <w:rsid w:val="00F5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93F12"/>
  <w15:chartTrackingRefBased/>
  <w15:docId w15:val="{3C69D707-B1E0-499A-8DA3-236EE3F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2022-11-15T03:15:00Z</dcterms:created>
  <dcterms:modified xsi:type="dcterms:W3CDTF">2022-11-16T03:38:00Z</dcterms:modified>
</cp:coreProperties>
</file>